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10920.0" w:type="dxa"/>
        <w:jc w:val="left"/>
        <w:tblInd w:w="0.0" w:type="dxa"/>
        <w:tblLayout w:type="fixed"/>
        <w:tblLook w:val="0000"/>
      </w:tblPr>
      <w:tblGrid>
        <w:gridCol w:w="1580"/>
        <w:gridCol w:w="1760"/>
        <w:gridCol w:w="300"/>
        <w:gridCol w:w="2020"/>
        <w:gridCol w:w="1360"/>
        <w:gridCol w:w="3900"/>
        <w:tblGridChange w:id="0">
          <w:tblGrid>
            <w:gridCol w:w="1580"/>
            <w:gridCol w:w="1760"/>
            <w:gridCol w:w="300"/>
            <w:gridCol w:w="2020"/>
            <w:gridCol w:w="1360"/>
            <w:gridCol w:w="3900"/>
          </w:tblGrid>
        </w:tblGridChange>
      </w:tblGrid>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Grade:  4/5 “ Machine Collage”</w:t>
            </w:r>
            <w:r w:rsidDel="00000000" w:rsidR="00000000" w:rsidRPr="00000000">
              <w:rPr>
                <w:rtl w:val="0"/>
              </w:rPr>
            </w:r>
          </w:p>
        </w:tc>
      </w:tr>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Day: </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spacing w:line="240" w:lineRule="auto"/>
              <w:ind w:right="113"/>
              <w:rPr>
                <w:rFonts w:ascii="Avenir" w:cs="Avenir" w:eastAsia="Avenir" w:hAnsi="Avenir"/>
                <w:sz w:val="20"/>
                <w:szCs w:val="20"/>
              </w:rPr>
            </w:pPr>
            <w:r w:rsidDel="00000000" w:rsidR="00000000" w:rsidRPr="00000000">
              <w:rPr>
                <w:rFonts w:ascii="Avenir" w:cs="Avenir" w:eastAsia="Avenir" w:hAnsi="Avenir"/>
                <w:sz w:val="20"/>
                <w:szCs w:val="20"/>
                <w:rtl w:val="0"/>
              </w:rPr>
              <w:t xml:space="preserve">Standard:</w:t>
            </w:r>
          </w:p>
          <w:p w:rsidR="00000000" w:rsidDel="00000000" w:rsidP="00000000" w:rsidRDefault="00000000" w:rsidRPr="00000000" w14:paraId="0000000F">
            <w:pPr>
              <w:spacing w:line="240" w:lineRule="auto"/>
              <w:ind w:right="113"/>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Fourth Grade, Standard 3. Invent and Discover to Create</w:t>
            </w:r>
          </w:p>
          <w:p w:rsidR="00000000" w:rsidDel="00000000" w:rsidP="00000000" w:rsidRDefault="00000000" w:rsidRPr="00000000" w14:paraId="00000011">
            <w:pPr>
              <w:spacing w:line="240" w:lineRule="auto"/>
              <w:ind w:right="113"/>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2">
            <w:pPr>
              <w:spacing w:line="240" w:lineRule="auto"/>
              <w:ind w:right="113"/>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Fifth Grade, Standard 3. Invent and Discover to Create</w:t>
            </w:r>
          </w:p>
          <w:p w:rsidR="00000000" w:rsidDel="00000000" w:rsidP="00000000" w:rsidRDefault="00000000" w:rsidRPr="00000000" w14:paraId="00000014">
            <w:pPr>
              <w:spacing w:line="240"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Colorado Dept. of Ed’s Grade Level Expectation: </w:t>
            </w:r>
          </w:p>
          <w:p w:rsidR="00000000" w:rsidDel="00000000" w:rsidP="00000000" w:rsidRDefault="00000000" w:rsidRPr="00000000" w14:paraId="00000016">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ab/>
              <w:tab/>
              <w:tab/>
              <w:tab/>
              <w:tab/>
            </w:r>
          </w:p>
          <w:p w:rsidR="00000000" w:rsidDel="00000000" w:rsidP="00000000" w:rsidRDefault="00000000" w:rsidRPr="00000000" w14:paraId="00000017">
            <w:pPr>
              <w:pBdr>
                <w:left w:color="auto" w:space="30" w:sz="0" w:val="none"/>
              </w:pBdr>
              <w:spacing w:after="24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2. Utilize media in traditional and inventive ways to communicate personal intent.</w:t>
            </w:r>
          </w:p>
          <w:p w:rsidR="00000000" w:rsidDel="00000000" w:rsidP="00000000" w:rsidRDefault="00000000" w:rsidRPr="00000000" w14:paraId="00000018">
            <w:pPr>
              <w:pBdr>
                <w:left w:color="auto" w:space="30" w:sz="0" w:val="none"/>
              </w:pBdr>
              <w:spacing w:after="240"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9">
            <w:pPr>
              <w:pBdr>
                <w:left w:color="auto" w:space="30" w:sz="0" w:val="none"/>
              </w:pBdr>
              <w:spacing w:after="240"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Bdr>
                <w:left w:color="auto" w:space="30" w:sz="0" w:val="none"/>
              </w:pBdr>
              <w:spacing w:after="24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2.  Apply an understanding of art processes and studio skills to create works of art and design.</w:t>
            </w:r>
          </w:p>
          <w:p w:rsidR="00000000" w:rsidDel="00000000" w:rsidP="00000000" w:rsidRDefault="00000000" w:rsidRPr="00000000" w14:paraId="0000001B">
            <w:pPr>
              <w:spacing w:line="240" w:lineRule="auto"/>
              <w:rPr>
                <w:rFonts w:ascii="Avenir" w:cs="Avenir" w:eastAsia="Avenir" w:hAnsi="Aveni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Learning Objective</w:t>
            </w:r>
          </w:p>
          <w:p w:rsidR="00000000" w:rsidDel="00000000" w:rsidP="00000000" w:rsidRDefault="00000000" w:rsidRPr="00000000" w14:paraId="0000001F">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20">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Prepare works of visual art and design for presentation.</w:t>
            </w:r>
          </w:p>
          <w:p w:rsidR="00000000" w:rsidDel="00000000" w:rsidP="00000000" w:rsidRDefault="00000000" w:rsidRPr="00000000" w14:paraId="0000002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4">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5">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c. Justify choices made during the artistic process that resulted in the finished work of art and design.</w:t>
            </w:r>
          </w:p>
        </w:tc>
      </w:tr>
      <w:tr>
        <w:trPr>
          <w:trHeight w:val="71" w:hRule="atLeast"/>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c>
      </w:tr>
      <w:tr>
        <w:trPr>
          <w:trHeight w:val="2933"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Instruction</w:t>
            </w:r>
            <w:r w:rsidDel="00000000" w:rsidR="00000000" w:rsidRPr="00000000">
              <w:rPr>
                <w:rtl w:val="0"/>
              </w:rPr>
            </w:r>
          </w:p>
          <w:p w:rsidR="00000000" w:rsidDel="00000000" w:rsidP="00000000" w:rsidRDefault="00000000" w:rsidRPr="00000000" w14:paraId="0000002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are your students specifically going to do? How are they doing it? List this as bullets.</w:t>
            </w:r>
          </w:p>
          <w:p w:rsidR="00000000" w:rsidDel="00000000" w:rsidP="00000000" w:rsidRDefault="00000000" w:rsidRPr="00000000" w14:paraId="0000003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first be thinking of a world problem (either large scale or small scale) that they will use to fashion a machine that can assist in solving their problem. For instance, the student may collage a trash vaccuming boat that would clean the ocean surface.</w:t>
            </w:r>
          </w:p>
          <w:p w:rsidR="00000000" w:rsidDel="00000000" w:rsidP="00000000" w:rsidRDefault="00000000" w:rsidRPr="00000000" w14:paraId="0000003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4">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Talk about Esther Cohen - Time will tell all </w:t>
            </w:r>
          </w:p>
          <w:p w:rsidR="00000000" w:rsidDel="00000000" w:rsidP="00000000" w:rsidRDefault="00000000" w:rsidRPr="00000000" w14:paraId="00000035">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problem do you think this machine would solve?</w:t>
            </w:r>
          </w:p>
          <w:p w:rsidR="00000000" w:rsidDel="00000000" w:rsidP="00000000" w:rsidRDefault="00000000" w:rsidRPr="00000000" w14:paraId="0000003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7">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about this Machine? </w:t>
            </w:r>
          </w:p>
          <w:p w:rsidR="00000000" w:rsidDel="00000000" w:rsidP="00000000" w:rsidRDefault="00000000" w:rsidRPr="00000000" w14:paraId="00000038">
            <w:pPr>
              <w:spacing w:line="240" w:lineRule="auto"/>
              <w:rPr>
                <w:rFonts w:ascii="Avenir" w:cs="Avenir" w:eastAsia="Avenir" w:hAnsi="Avenir"/>
                <w:sz w:val="16"/>
                <w:szCs w:val="16"/>
              </w:rPr>
            </w:pPr>
            <w:hyperlink r:id="rId6">
              <w:r w:rsidDel="00000000" w:rsidR="00000000" w:rsidRPr="00000000">
                <w:rPr>
                  <w:rFonts w:ascii="Avenir" w:cs="Avenir" w:eastAsia="Avenir" w:hAnsi="Avenir"/>
                  <w:color w:val="1155cc"/>
                  <w:sz w:val="16"/>
                  <w:szCs w:val="16"/>
                  <w:u w:val="single"/>
                  <w:rtl w:val="0"/>
                </w:rPr>
                <w:t xml:space="preserve">http://www.neupauerindustries.com/EarthMoving/earth-moving-machines</w:t>
              </w:r>
            </w:hyperlink>
            <w:r w:rsidDel="00000000" w:rsidR="00000000" w:rsidRPr="00000000">
              <w:rPr>
                <w:rtl w:val="0"/>
              </w:rPr>
            </w:r>
          </w:p>
          <w:p w:rsidR="00000000" w:rsidDel="00000000" w:rsidP="00000000" w:rsidRDefault="00000000" w:rsidRPr="00000000" w14:paraId="0000003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A">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It is used to dig earth up in actuality, but how could it help the Earth?</w:t>
            </w:r>
          </w:p>
          <w:p w:rsidR="00000000" w:rsidDel="00000000" w:rsidP="00000000" w:rsidRDefault="00000000" w:rsidRPr="00000000" w14:paraId="0000003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F">
            <w:pPr>
              <w:keepNext w:val="1"/>
              <w:spacing w:line="276"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Intention</w:t>
            </w:r>
            <w:r w:rsidDel="00000000" w:rsidR="00000000" w:rsidRPr="00000000">
              <w:rPr>
                <w:rtl w:val="0"/>
              </w:rPr>
            </w:r>
          </w:p>
          <w:p w:rsidR="00000000" w:rsidDel="00000000" w:rsidP="00000000" w:rsidRDefault="00000000" w:rsidRPr="00000000" w14:paraId="0000005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Why are you having them do it?</w:t>
            </w:r>
          </w:p>
          <w:p w:rsidR="00000000" w:rsidDel="00000000" w:rsidP="00000000" w:rsidRDefault="00000000" w:rsidRPr="00000000" w14:paraId="0000005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4">
            <w:pPr>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Students will be learning about synthesizing multiple parts and recontextualization to make a whole. They will be practicing goal-oriented design, creating for a purpose, and additionally exploring new materials, as they will be experimenting with collage and mixed media applications. The goal is to push creative thinking and help students draw a connection between art, design, and life.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Evidence</w:t>
            </w:r>
            <w:r w:rsidDel="00000000" w:rsidR="00000000" w:rsidRPr="00000000">
              <w:rPr>
                <w:rtl w:val="0"/>
              </w:rPr>
            </w:r>
          </w:p>
          <w:p w:rsidR="00000000" w:rsidDel="00000000" w:rsidP="00000000" w:rsidRDefault="00000000" w:rsidRPr="00000000" w14:paraId="00000058">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artifacts will tell you whether or not your students have met the GLE and learning objective? </w:t>
            </w:r>
          </w:p>
          <w:p w:rsidR="00000000" w:rsidDel="00000000" w:rsidP="00000000" w:rsidRDefault="00000000" w:rsidRPr="00000000" w14:paraId="0000005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A">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have an idea sketch and  a finished machine collage by the end of the project. In both of these, the students will have an explanation of what their designed machine would do, how it would interface with humanity, and how it would have a positive impact on the Earth or our society</w:t>
            </w:r>
          </w:p>
          <w:p w:rsidR="00000000" w:rsidDel="00000000" w:rsidP="00000000" w:rsidRDefault="00000000" w:rsidRPr="00000000" w14:paraId="0000005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8">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D">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E">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4">
            <w:pPr>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Fonts w:ascii="Calibri" w:cs="Calibri" w:eastAsia="Calibri" w:hAnsi="Calibri"/>
          <w:sz w:val="24"/>
          <w:szCs w:val="24"/>
          <w:rtl w:val="0"/>
        </w:rPr>
        <w:t xml:space="preserve">SUPPLIES AND RESOURCES NEEDED FOR THIS ONE DAY:   Paper, Magazines, Craft sticks, buttons, fabric, backing paper, scissors, glue, and pipe cleaners.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upauerindustries.com/EarthMoving/earth-moving-mach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